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68" w:tblpY="-178"/>
        <w:tblW w:w="54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884"/>
        <w:gridCol w:w="3510"/>
        <w:gridCol w:w="3700"/>
      </w:tblGrid>
      <w:tr w:rsidR="003B34EB" w:rsidTr="003B34EB">
        <w:trPr>
          <w:trHeight w:val="46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ATIKSU DEŞARJ LİMİT DEĞERLERİ</w:t>
            </w:r>
          </w:p>
        </w:tc>
      </w:tr>
      <w:tr w:rsidR="003B34EB" w:rsidTr="003B34EB">
        <w:trPr>
          <w:trHeight w:val="55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ATIKSULARIN ATIKSU ALTYAPI TESİSLERİNE DEŞARJINDA ÖNGÖRÜLEN ATIKSU STANDARTLARI</w:t>
            </w:r>
          </w:p>
        </w:tc>
      </w:tr>
      <w:tr w:rsidR="003B34EB" w:rsidTr="003B34EB">
        <w:trPr>
          <w:trHeight w:val="52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</w:rPr>
              <w:t>Parametreler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Birimi</w:t>
            </w:r>
            <w:proofErr w:type="spellEnd"/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Kanalizasyon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Sistemleri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Tam </w:t>
            </w:r>
            <w:proofErr w:type="spellStart"/>
            <w:r>
              <w:rPr>
                <w:b/>
                <w:color w:val="000000"/>
                <w:lang w:val="en-US" w:eastAsia="en-US"/>
              </w:rPr>
              <w:t>Arıtma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ile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Sonuçlanan</w:t>
            </w:r>
            <w:proofErr w:type="spellEnd"/>
          </w:p>
          <w:p w:rsidR="003B34EB" w:rsidRDefault="003B34EB" w:rsidP="00356779">
            <w:pPr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Atıksu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Altyapı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Tesislerinde</w:t>
            </w:r>
            <w:proofErr w:type="spellEnd"/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Kanalizasyon Sistemleri Derin Deniz Deşarjı ile Sonuçlanan </w:t>
            </w:r>
            <w:proofErr w:type="spellStart"/>
            <w:r>
              <w:rPr>
                <w:b/>
                <w:color w:val="000000"/>
              </w:rPr>
              <w:t>Atıksu</w:t>
            </w:r>
            <w:proofErr w:type="spellEnd"/>
            <w:r>
              <w:rPr>
                <w:b/>
                <w:color w:val="000000"/>
              </w:rPr>
              <w:t xml:space="preserve"> Altyapı Tesislerinde</w:t>
            </w:r>
          </w:p>
        </w:tc>
      </w:tr>
      <w:tr w:rsidR="003B34EB" w:rsidTr="003B34EB">
        <w:trPr>
          <w:trHeight w:val="453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Askıda Katı Madde (AKM)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350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ind w:left="113" w:right="113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350</w:t>
            </w:r>
          </w:p>
        </w:tc>
      </w:tr>
      <w:tr w:rsidR="003B34EB" w:rsidTr="003B34EB">
        <w:trPr>
          <w:trHeight w:val="462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Kimyasal Oksijen İhtiyacı (KOİ)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600</w:t>
            </w:r>
          </w:p>
        </w:tc>
      </w:tr>
      <w:tr w:rsidR="003B34EB" w:rsidTr="003B34EB">
        <w:trPr>
          <w:trHeight w:val="372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Sıcaklık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</w:tr>
      <w:tr w:rsidR="003B34EB" w:rsidTr="003B34EB">
        <w:trPr>
          <w:trHeight w:val="391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6.0 -10.0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6.0 – 10.0</w:t>
            </w:r>
          </w:p>
        </w:tc>
      </w:tr>
      <w:tr w:rsidR="003B34EB" w:rsidTr="003B34EB">
        <w:trPr>
          <w:trHeight w:val="381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Toplam Fosfor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3B34EB" w:rsidTr="003B34EB">
        <w:trPr>
          <w:trHeight w:val="377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Toplam Azot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</w:tr>
      <w:tr w:rsidR="003B34EB" w:rsidTr="003B34EB">
        <w:trPr>
          <w:trHeight w:val="34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Yağ ve Gres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3B34EB" w:rsidTr="003B34EB">
        <w:trPr>
          <w:trHeight w:val="36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Toplam Sülfür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3B34EB" w:rsidTr="003B34EB">
        <w:trPr>
          <w:trHeight w:val="34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Arsenik (As)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3B34EB" w:rsidTr="003B34EB">
        <w:trPr>
          <w:trHeight w:val="34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Alüminyum (Al)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3B34EB" w:rsidTr="003B34EB">
        <w:trPr>
          <w:trHeight w:val="35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Bakır (</w:t>
            </w:r>
            <w:proofErr w:type="spellStart"/>
            <w:r>
              <w:rPr>
                <w:color w:val="000000"/>
                <w:sz w:val="22"/>
                <w:szCs w:val="22"/>
              </w:rPr>
              <w:t>Cu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3B34EB" w:rsidTr="003B34EB">
        <w:trPr>
          <w:trHeight w:val="35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Bor (B)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3B34EB" w:rsidTr="003B34EB">
        <w:trPr>
          <w:trHeight w:val="36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Hg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0,2</w:t>
            </w:r>
          </w:p>
        </w:tc>
      </w:tr>
      <w:tr w:rsidR="003B34EB" w:rsidTr="003B34EB">
        <w:trPr>
          <w:trHeight w:val="33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Çinko (</w:t>
            </w:r>
            <w:proofErr w:type="spellStart"/>
            <w:r>
              <w:rPr>
                <w:color w:val="000000"/>
                <w:sz w:val="22"/>
                <w:szCs w:val="22"/>
              </w:rPr>
              <w:t>Zn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3B34EB" w:rsidTr="003B34EB">
        <w:trPr>
          <w:trHeight w:val="368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Demir (</w:t>
            </w:r>
            <w:proofErr w:type="spellStart"/>
            <w:r>
              <w:rPr>
                <w:color w:val="000000"/>
                <w:sz w:val="22"/>
                <w:szCs w:val="22"/>
              </w:rPr>
              <w:t>Fe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3B34EB" w:rsidTr="003B34EB">
        <w:trPr>
          <w:trHeight w:val="35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Fenol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3B34EB" w:rsidTr="003B34EB">
        <w:trPr>
          <w:trHeight w:val="34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Gümüş (</w:t>
            </w:r>
            <w:proofErr w:type="spellStart"/>
            <w:r>
              <w:rPr>
                <w:color w:val="000000"/>
                <w:sz w:val="22"/>
                <w:szCs w:val="22"/>
              </w:rPr>
              <w:t>Ag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B34EB" w:rsidTr="003B34EB">
        <w:trPr>
          <w:trHeight w:val="34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Kadmiyum (</w:t>
            </w:r>
            <w:proofErr w:type="spellStart"/>
            <w:r>
              <w:rPr>
                <w:color w:val="000000"/>
                <w:sz w:val="22"/>
                <w:szCs w:val="22"/>
              </w:rPr>
              <w:t>Cd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3B34EB" w:rsidTr="003B34EB">
        <w:trPr>
          <w:trHeight w:val="34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Kalay (Sn)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B34EB" w:rsidTr="003B34EB">
        <w:trPr>
          <w:trHeight w:val="35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Kurşun (</w:t>
            </w:r>
            <w:proofErr w:type="spellStart"/>
            <w:r>
              <w:rPr>
                <w:color w:val="000000"/>
                <w:sz w:val="22"/>
                <w:szCs w:val="22"/>
              </w:rPr>
              <w:t>Pb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3B34EB" w:rsidTr="003B34EB">
        <w:trPr>
          <w:trHeight w:val="413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Nikel (</w:t>
            </w:r>
            <w:proofErr w:type="spellStart"/>
            <w:r>
              <w:rPr>
                <w:color w:val="000000"/>
                <w:sz w:val="22"/>
                <w:szCs w:val="22"/>
              </w:rPr>
              <w:t>Ni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B34EB" w:rsidTr="003B34EB">
        <w:trPr>
          <w:trHeight w:val="35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Sülfat (SO</w:t>
            </w:r>
            <w:r>
              <w:rPr>
                <w:color w:val="000000"/>
                <w:sz w:val="22"/>
                <w:szCs w:val="22"/>
                <w:vertAlign w:val="subscript"/>
              </w:rPr>
              <w:t>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1700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1700</w:t>
            </w:r>
          </w:p>
        </w:tc>
      </w:tr>
      <w:tr w:rsidR="003B34EB" w:rsidTr="003B34EB">
        <w:trPr>
          <w:trHeight w:val="34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Serbest Klor (S.</w:t>
            </w:r>
            <w:proofErr w:type="spellStart"/>
            <w:r>
              <w:rPr>
                <w:color w:val="000000"/>
                <w:sz w:val="22"/>
                <w:szCs w:val="22"/>
              </w:rPr>
              <w:t>Cl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B34EB" w:rsidTr="003B34EB">
        <w:trPr>
          <w:trHeight w:val="353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Toplam Krom (</w:t>
            </w:r>
            <w:proofErr w:type="spellStart"/>
            <w:r>
              <w:rPr>
                <w:color w:val="000000"/>
                <w:sz w:val="22"/>
                <w:szCs w:val="22"/>
              </w:rPr>
              <w:t>Cr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3B34EB" w:rsidTr="003B34EB">
        <w:trPr>
          <w:trHeight w:val="375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Klorür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10000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</w:tr>
      <w:tr w:rsidR="003B34EB" w:rsidTr="003B34EB">
        <w:trPr>
          <w:trHeight w:val="300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Toplam Siyanür  (CN)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mg/l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3B34EB" w:rsidTr="003B34EB">
        <w:trPr>
          <w:trHeight w:val="393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r>
              <w:rPr>
                <w:sz w:val="22"/>
                <w:szCs w:val="22"/>
              </w:rPr>
              <w:t>Renk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Pt-Co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280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 w:rsidP="00356779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280</w:t>
            </w:r>
          </w:p>
        </w:tc>
      </w:tr>
      <w:tr w:rsidR="003B34EB" w:rsidTr="003B34EB">
        <w:trPr>
          <w:trHeight w:val="405"/>
        </w:trPr>
        <w:tc>
          <w:tcPr>
            <w:tcW w:w="14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Metilen mavisi ile reaksiyon veren yüzey aktif maddeleri (MBAS) (mg/l)</w:t>
            </w:r>
          </w:p>
        </w:tc>
        <w:tc>
          <w:tcPr>
            <w:tcW w:w="35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4EB" w:rsidRDefault="003B34EB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Biyolojik olarak parçalanması T.S.E. standartlarına uygun olmayan maddelerin boşaltımı prensip olarak yasaktır.</w:t>
            </w:r>
          </w:p>
        </w:tc>
      </w:tr>
    </w:tbl>
    <w:p w:rsidR="004A7D13" w:rsidRDefault="004A7D13"/>
    <w:sectPr w:rsidR="004A7D13" w:rsidSect="004A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4EB"/>
    <w:rsid w:val="000740F7"/>
    <w:rsid w:val="00356779"/>
    <w:rsid w:val="003B34EB"/>
    <w:rsid w:val="004A7D13"/>
    <w:rsid w:val="00B6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E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2019-12-09T08:18:00Z</dcterms:created>
  <dcterms:modified xsi:type="dcterms:W3CDTF">2019-12-09T10:27:00Z</dcterms:modified>
</cp:coreProperties>
</file>