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64" w:rsidRPr="001D3B64" w:rsidRDefault="001D3B64" w:rsidP="001D3B64">
      <w:pPr>
        <w:spacing w:after="0" w:line="240" w:lineRule="auto"/>
        <w:jc w:val="center"/>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KANALİZASYON-İÇME SUYU-YAĞMURSUYU İŞİ YAPTIRILACAKTIR</w:t>
      </w:r>
    </w:p>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t xml:space="preserve">Mustafakemalpaşa İlçesi Muhtelif Mahallelerde Altyapı İnşaatı Yapım İşi yapım işi 4734 sayılı Kamu İhale Kanununun 19 uncu maddesine göre açık ihale usulü ile ihale edilecek olup, teklifler sadece elektronik ortamda EKAP üzerinden alınacaktır. </w:t>
      </w:r>
      <w:r w:rsidRPr="001D3B64">
        <w:rPr>
          <w:rFonts w:ascii="Times New Roman" w:eastAsia="Times New Roman" w:hAnsi="Times New Roman" w:cs="Times New Roman"/>
          <w:sz w:val="24"/>
          <w:szCs w:val="24"/>
          <w:lang w:eastAsia="tr-TR"/>
        </w:rPr>
        <w:br/>
        <w:t xml:space="preserve"> İhaleye ilişkin ayrıntılı bilgiler aşağıda yer almaktadır: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40"/>
        <w:gridCol w:w="5587"/>
      </w:tblGrid>
      <w:tr w:rsidR="001D3B64" w:rsidRPr="001D3B64" w:rsidTr="001D3B64">
        <w:trPr>
          <w:tblCellSpacing w:w="15" w:type="dxa"/>
        </w:trPr>
        <w:tc>
          <w:tcPr>
            <w:tcW w:w="3300" w:type="dxa"/>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İhale Kayıt Numarası (İKN)</w:t>
            </w:r>
          </w:p>
        </w:tc>
        <w:tc>
          <w:tcPr>
            <w:tcW w:w="50" w:type="pct"/>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w:t>
            </w:r>
          </w:p>
        </w:tc>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2026/317323</w:t>
            </w:r>
          </w:p>
        </w:tc>
      </w:tr>
    </w:tbl>
    <w:p w:rsidR="001D3B64" w:rsidRPr="001D3B64" w:rsidRDefault="001D3B64" w:rsidP="001D3B64">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7"/>
        <w:gridCol w:w="5600"/>
      </w:tblGrid>
      <w:tr w:rsidR="001D3B64" w:rsidRPr="001D3B64" w:rsidTr="001D3B64">
        <w:trPr>
          <w:tblCellSpacing w:w="15" w:type="dxa"/>
        </w:trPr>
        <w:tc>
          <w:tcPr>
            <w:tcW w:w="0" w:type="auto"/>
            <w:gridSpan w:val="3"/>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 İdarenin</w:t>
            </w:r>
          </w:p>
        </w:tc>
      </w:tr>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1.1.</w:t>
            </w:r>
            <w:r w:rsidRPr="001D3B64">
              <w:rPr>
                <w:rFonts w:ascii="Times New Roman" w:eastAsia="Times New Roman" w:hAnsi="Times New Roman" w:cs="Times New Roman"/>
                <w:sz w:val="24"/>
                <w:szCs w:val="24"/>
                <w:lang w:eastAsia="tr-TR"/>
              </w:rPr>
              <w:t xml:space="preserve"> Adı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BURSA SU VE KANALİZASYON İDARESİ GENEL MÜDÜRLÜĞÜ</w:t>
            </w:r>
          </w:p>
        </w:tc>
      </w:tr>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1.2.</w:t>
            </w:r>
            <w:r w:rsidRPr="001D3B64">
              <w:rPr>
                <w:rFonts w:ascii="Times New Roman" w:eastAsia="Times New Roman" w:hAnsi="Times New Roman" w:cs="Times New Roman"/>
                <w:sz w:val="24"/>
                <w:szCs w:val="24"/>
                <w:lang w:eastAsia="tr-TR"/>
              </w:rPr>
              <w:t xml:space="preserve"> Adresi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proofErr w:type="spellStart"/>
            <w:r w:rsidRPr="001D3B64">
              <w:rPr>
                <w:rFonts w:ascii="Times New Roman" w:eastAsia="Times New Roman" w:hAnsi="Times New Roman" w:cs="Times New Roman"/>
                <w:sz w:val="24"/>
                <w:szCs w:val="24"/>
                <w:lang w:eastAsia="tr-TR"/>
              </w:rPr>
              <w:t>Sırameşeler</w:t>
            </w:r>
            <w:proofErr w:type="spellEnd"/>
            <w:r w:rsidRPr="001D3B64">
              <w:rPr>
                <w:rFonts w:ascii="Times New Roman" w:eastAsia="Times New Roman" w:hAnsi="Times New Roman" w:cs="Times New Roman"/>
                <w:sz w:val="24"/>
                <w:szCs w:val="24"/>
                <w:lang w:eastAsia="tr-TR"/>
              </w:rPr>
              <w:t xml:space="preserve"> Mah. Avrupa Konseyi Bulvarı Cad. No:6/3 D Blok PK:16190 Osmangazi/BURSA OSMANGAZİ/BURSA</w:t>
            </w:r>
          </w:p>
        </w:tc>
      </w:tr>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1.3.</w:t>
            </w:r>
            <w:r w:rsidRPr="001D3B64">
              <w:rPr>
                <w:rFonts w:ascii="Times New Roman" w:eastAsia="Times New Roman" w:hAnsi="Times New Roman" w:cs="Times New Roman"/>
                <w:sz w:val="24"/>
                <w:szCs w:val="24"/>
                <w:lang w:eastAsia="tr-TR"/>
              </w:rPr>
              <w:t xml:space="preserve"> Telefon numarası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proofErr w:type="gramStart"/>
            <w:r w:rsidRPr="001D3B64">
              <w:rPr>
                <w:rFonts w:ascii="Times New Roman" w:eastAsia="Times New Roman" w:hAnsi="Times New Roman" w:cs="Times New Roman"/>
                <w:sz w:val="24"/>
                <w:szCs w:val="24"/>
                <w:lang w:eastAsia="tr-TR"/>
              </w:rPr>
              <w:t>02242702400</w:t>
            </w:r>
            <w:proofErr w:type="gramEnd"/>
          </w:p>
        </w:tc>
      </w:tr>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1.4.</w:t>
            </w:r>
            <w:r w:rsidRPr="001D3B64">
              <w:rPr>
                <w:rFonts w:ascii="Times New Roman" w:eastAsia="Times New Roman" w:hAnsi="Times New Roman" w:cs="Times New Roman"/>
                <w:sz w:val="24"/>
                <w:szCs w:val="24"/>
                <w:lang w:eastAsia="tr-TR"/>
              </w:rPr>
              <w:t xml:space="preserve"> İhale dokümanının görülebileceği ve indirilebileceği internet sayfası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https://ekap.kik.gov.tr/EKAP/ </w:t>
            </w:r>
          </w:p>
        </w:tc>
      </w:tr>
    </w:tbl>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b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67"/>
        <w:gridCol w:w="127"/>
        <w:gridCol w:w="4578"/>
      </w:tblGrid>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2.1.</w:t>
            </w:r>
            <w:r w:rsidRPr="001D3B64">
              <w:rPr>
                <w:rFonts w:ascii="Times New Roman" w:eastAsia="Times New Roman" w:hAnsi="Times New Roman" w:cs="Times New Roman"/>
                <w:sz w:val="24"/>
                <w:szCs w:val="24"/>
                <w:lang w:eastAsia="tr-TR"/>
              </w:rPr>
              <w:t xml:space="preserve"> Tarih ve Saati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23.03.2026 - </w:t>
            </w:r>
            <w:proofErr w:type="gramStart"/>
            <w:r w:rsidRPr="001D3B64">
              <w:rPr>
                <w:rFonts w:ascii="Times New Roman" w:eastAsia="Times New Roman" w:hAnsi="Times New Roman" w:cs="Times New Roman"/>
                <w:sz w:val="24"/>
                <w:szCs w:val="24"/>
                <w:lang w:eastAsia="tr-TR"/>
              </w:rPr>
              <w:t>11:00</w:t>
            </w:r>
            <w:proofErr w:type="gramEnd"/>
          </w:p>
        </w:tc>
      </w:tr>
      <w:tr w:rsidR="001D3B64" w:rsidRPr="001D3B64" w:rsidTr="001D3B64">
        <w:trPr>
          <w:tblCellSpacing w:w="15" w:type="dxa"/>
        </w:trPr>
        <w:tc>
          <w:tcPr>
            <w:tcW w:w="0" w:type="auto"/>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2.2.</w:t>
            </w:r>
            <w:r w:rsidRPr="001D3B64">
              <w:rPr>
                <w:rFonts w:ascii="Times New Roman" w:eastAsia="Times New Roman" w:hAnsi="Times New Roman" w:cs="Times New Roman"/>
                <w:sz w:val="24"/>
                <w:szCs w:val="24"/>
                <w:lang w:eastAsia="tr-TR"/>
              </w:rPr>
              <w:t xml:space="preserve"> Yapılacağı (e-tekliflerin açılacağı) adres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proofErr w:type="spellStart"/>
            <w:r w:rsidRPr="001D3B64">
              <w:rPr>
                <w:rFonts w:ascii="Times New Roman" w:eastAsia="Times New Roman" w:hAnsi="Times New Roman" w:cs="Times New Roman"/>
                <w:sz w:val="24"/>
                <w:szCs w:val="24"/>
                <w:lang w:eastAsia="tr-TR"/>
              </w:rPr>
              <w:t>Sırameşeler</w:t>
            </w:r>
            <w:proofErr w:type="spellEnd"/>
            <w:r w:rsidRPr="001D3B64">
              <w:rPr>
                <w:rFonts w:ascii="Times New Roman" w:eastAsia="Times New Roman" w:hAnsi="Times New Roman" w:cs="Times New Roman"/>
                <w:sz w:val="24"/>
                <w:szCs w:val="24"/>
                <w:lang w:eastAsia="tr-TR"/>
              </w:rPr>
              <w:t xml:space="preserve"> Mah. Avrupa Konseyi Bulvarı No:6/3 B Blok 5. Kat 16190 Acemler-Osmangazi / BURSA adresindeki BUSKİ Genel Müdürlüğü İhale Toplantı Salonunda toplanacaktır</w:t>
            </w:r>
          </w:p>
        </w:tc>
      </w:tr>
    </w:tbl>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b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7"/>
        <w:gridCol w:w="5600"/>
      </w:tblGrid>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3.1.</w:t>
            </w:r>
            <w:r w:rsidRPr="001D3B64">
              <w:rPr>
                <w:rFonts w:ascii="Times New Roman" w:eastAsia="Times New Roman" w:hAnsi="Times New Roman" w:cs="Times New Roman"/>
                <w:sz w:val="24"/>
                <w:szCs w:val="24"/>
                <w:lang w:eastAsia="tr-TR"/>
              </w:rPr>
              <w:t xml:space="preserve"> Adı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Mustafakemalpaşa İlçesi Muhtelif Mahallelerde Altyapı İnşaatı Yapım İşi</w:t>
            </w:r>
          </w:p>
        </w:tc>
      </w:tr>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3.2.</w:t>
            </w:r>
            <w:r w:rsidRPr="001D3B64">
              <w:rPr>
                <w:rFonts w:ascii="Times New Roman" w:eastAsia="Times New Roman" w:hAnsi="Times New Roman" w:cs="Times New Roman"/>
                <w:sz w:val="24"/>
                <w:szCs w:val="24"/>
                <w:lang w:eastAsia="tr-TR"/>
              </w:rPr>
              <w:t xml:space="preserve"> Niteliği, türü ve miktarı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Toplam 33 Kalem Altyapı İnşaatı Yapım İşi </w:t>
            </w:r>
            <w:r w:rsidRPr="001D3B64">
              <w:rPr>
                <w:rFonts w:ascii="Times New Roman" w:eastAsia="Times New Roman" w:hAnsi="Times New Roman" w:cs="Times New Roman"/>
                <w:sz w:val="24"/>
                <w:szCs w:val="24"/>
                <w:lang w:eastAsia="tr-TR"/>
              </w:rPr>
              <w:br/>
              <w:t xml:space="preserve">Ayrıntılı bilgiye </w:t>
            </w:r>
            <w:proofErr w:type="spellStart"/>
            <w:r w:rsidRPr="001D3B64">
              <w:rPr>
                <w:rFonts w:ascii="Times New Roman" w:eastAsia="Times New Roman" w:hAnsi="Times New Roman" w:cs="Times New Roman"/>
                <w:sz w:val="24"/>
                <w:szCs w:val="24"/>
                <w:lang w:eastAsia="tr-TR"/>
              </w:rPr>
              <w:t>EKAP’ta</w:t>
            </w:r>
            <w:proofErr w:type="spellEnd"/>
            <w:r w:rsidRPr="001D3B64">
              <w:rPr>
                <w:rFonts w:ascii="Times New Roman" w:eastAsia="Times New Roman" w:hAnsi="Times New Roman" w:cs="Times New Roman"/>
                <w:sz w:val="24"/>
                <w:szCs w:val="24"/>
                <w:lang w:eastAsia="tr-TR"/>
              </w:rPr>
              <w:t xml:space="preserve"> yer alan ihale dokümanı içinde bulunan idari şartnameden ulaşılabilir.</w:t>
            </w:r>
          </w:p>
        </w:tc>
      </w:tr>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3.3.</w:t>
            </w:r>
            <w:r w:rsidRPr="001D3B64">
              <w:rPr>
                <w:rFonts w:ascii="Times New Roman" w:eastAsia="Times New Roman" w:hAnsi="Times New Roman" w:cs="Times New Roman"/>
                <w:sz w:val="24"/>
                <w:szCs w:val="24"/>
                <w:lang w:eastAsia="tr-TR"/>
              </w:rPr>
              <w:t xml:space="preserve"> Yapılacağı/teslim edileceği yer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Mustafakemalpaşa İlçesi Muhtelif Kırsal Mahalleleri </w:t>
            </w:r>
          </w:p>
        </w:tc>
      </w:tr>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3.4.</w:t>
            </w:r>
            <w:r w:rsidRPr="001D3B64">
              <w:rPr>
                <w:rFonts w:ascii="Times New Roman" w:eastAsia="Times New Roman" w:hAnsi="Times New Roman" w:cs="Times New Roman"/>
                <w:sz w:val="24"/>
                <w:szCs w:val="24"/>
                <w:lang w:eastAsia="tr-TR"/>
              </w:rPr>
              <w:t xml:space="preserve"> Süresi/teslim tarihi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Yer tesliminden itibaren 730 (</w:t>
            </w:r>
            <w:proofErr w:type="spellStart"/>
            <w:r w:rsidRPr="001D3B64">
              <w:rPr>
                <w:rFonts w:ascii="Times New Roman" w:eastAsia="Times New Roman" w:hAnsi="Times New Roman" w:cs="Times New Roman"/>
                <w:sz w:val="24"/>
                <w:szCs w:val="24"/>
                <w:lang w:eastAsia="tr-TR"/>
              </w:rPr>
              <w:t>YediYüzOtuz</w:t>
            </w:r>
            <w:proofErr w:type="spellEnd"/>
            <w:r w:rsidRPr="001D3B64">
              <w:rPr>
                <w:rFonts w:ascii="Times New Roman" w:eastAsia="Times New Roman" w:hAnsi="Times New Roman" w:cs="Times New Roman"/>
                <w:sz w:val="24"/>
                <w:szCs w:val="24"/>
                <w:lang w:eastAsia="tr-TR"/>
              </w:rPr>
              <w:t xml:space="preserve">) takvim günüdür. </w:t>
            </w:r>
          </w:p>
        </w:tc>
      </w:tr>
      <w:tr w:rsidR="001D3B64" w:rsidRPr="001D3B64" w:rsidTr="001D3B64">
        <w:trPr>
          <w:tblCellSpacing w:w="15" w:type="dxa"/>
        </w:trPr>
        <w:tc>
          <w:tcPr>
            <w:tcW w:w="3300" w:type="dxa"/>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3.5.</w:t>
            </w:r>
            <w:r w:rsidRPr="001D3B64">
              <w:rPr>
                <w:rFonts w:ascii="Times New Roman" w:eastAsia="Times New Roman" w:hAnsi="Times New Roman" w:cs="Times New Roman"/>
                <w:sz w:val="24"/>
                <w:szCs w:val="24"/>
                <w:lang w:eastAsia="tr-TR"/>
              </w:rPr>
              <w:t xml:space="preserve"> İşe başlama tarihi </w:t>
            </w:r>
          </w:p>
        </w:tc>
        <w:tc>
          <w:tcPr>
            <w:tcW w:w="50" w:type="pct"/>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w:t>
            </w:r>
          </w:p>
        </w:tc>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Sözleşmenin imzalandığı tarihten itibaren 15 gün içinde </w:t>
            </w:r>
            <w:r w:rsidRPr="001D3B64">
              <w:rPr>
                <w:rFonts w:ascii="Times New Roman" w:eastAsia="Times New Roman" w:hAnsi="Times New Roman" w:cs="Times New Roman"/>
                <w:sz w:val="24"/>
                <w:szCs w:val="24"/>
                <w:lang w:eastAsia="tr-TR"/>
              </w:rPr>
              <w:br/>
              <w:t xml:space="preserve">yer teslimi yapılarak işe başlanacaktır. </w:t>
            </w:r>
          </w:p>
        </w:tc>
      </w:tr>
    </w:tbl>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4- Katılım ve yeterlik kriterleri:</w:t>
      </w:r>
      <w:r w:rsidRPr="001D3B64">
        <w:rPr>
          <w:rFonts w:ascii="Times New Roman" w:eastAsia="Times New Roman" w:hAnsi="Times New Roman" w:cs="Times New Roman"/>
          <w:sz w:val="24"/>
          <w:szCs w:val="24"/>
          <w:lang w:eastAsia="tr-TR"/>
        </w:rPr>
        <w:br/>
      </w:r>
      <w:proofErr w:type="gramStart"/>
      <w:r w:rsidRPr="001D3B64">
        <w:rPr>
          <w:rFonts w:ascii="Times New Roman" w:eastAsia="Times New Roman" w:hAnsi="Times New Roman" w:cs="Times New Roman"/>
          <w:b/>
          <w:bCs/>
          <w:sz w:val="24"/>
          <w:szCs w:val="24"/>
          <w:lang w:eastAsia="tr-TR"/>
        </w:rPr>
        <w:t>4.1</w:t>
      </w:r>
      <w:proofErr w:type="gramEnd"/>
      <w:r w:rsidRPr="001D3B64">
        <w:rPr>
          <w:rFonts w:ascii="Times New Roman" w:eastAsia="Times New Roman" w:hAnsi="Times New Roman" w:cs="Times New Roman"/>
          <w:b/>
          <w:bCs/>
          <w:sz w:val="24"/>
          <w:szCs w:val="24"/>
          <w:lang w:eastAsia="tr-TR"/>
        </w:rPr>
        <w:t>.</w:t>
      </w:r>
      <w:r w:rsidRPr="001D3B64">
        <w:rPr>
          <w:rFonts w:ascii="Times New Roman" w:eastAsia="Times New Roman" w:hAnsi="Times New Roman" w:cs="Times New Roman"/>
          <w:sz w:val="24"/>
          <w:szCs w:val="24"/>
          <w:lang w:eastAsia="tr-TR"/>
        </w:rPr>
        <w:t xml:space="preserve"> Katılım ve yeterlik kriterlerine ilişkin istekliler tarafından e-teklif kapsamında sunulması gereken bilgi ve belgeler ile fiyat dışı unsurlara ilişkin bilgi ve belgelere aşağıda yer verilmiştir: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4.1.1.</w:t>
      </w:r>
      <w:r w:rsidRPr="001D3B64">
        <w:rPr>
          <w:rFonts w:ascii="Times New Roman" w:eastAsia="Times New Roman" w:hAnsi="Times New Roman" w:cs="Times New Roman"/>
          <w:sz w:val="24"/>
          <w:szCs w:val="24"/>
          <w:lang w:eastAsia="tr-TR"/>
        </w:rPr>
        <w:t xml:space="preserve"> Teklif mektubu.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 xml:space="preserve">4.1.2. Teklif vermeye yetkili olunduğunu gösteren bilgi ve belgeler: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4.1.2.1.</w:t>
      </w:r>
      <w:r w:rsidRPr="001D3B64">
        <w:rPr>
          <w:rFonts w:ascii="Times New Roman" w:eastAsia="Times New Roman" w:hAnsi="Times New Roman" w:cs="Times New Roman"/>
          <w:sz w:val="24"/>
          <w:szCs w:val="24"/>
          <w:lang w:eastAsia="tr-TR"/>
        </w:rPr>
        <w:t xml:space="preserve"> Tüzel kişilerde; isteklilerin yönetimindeki görevliler ile ilgisine göre, ortaklar ve </w:t>
      </w:r>
      <w:r w:rsidRPr="001D3B64">
        <w:rPr>
          <w:rFonts w:ascii="Times New Roman" w:eastAsia="Times New Roman" w:hAnsi="Times New Roman" w:cs="Times New Roman"/>
          <w:sz w:val="24"/>
          <w:szCs w:val="24"/>
          <w:lang w:eastAsia="tr-TR"/>
        </w:rPr>
        <w:lastRenderedPageBreak/>
        <w:t xml:space="preserve">ortaklık oranlarına (halka arz edilen hisseler hariç)/üyelerine/kurucularına ilişkin bilgi ve belgeler.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4.1.2.2.</w:t>
      </w:r>
      <w:r w:rsidRPr="001D3B64">
        <w:rPr>
          <w:rFonts w:ascii="Times New Roman" w:eastAsia="Times New Roman" w:hAnsi="Times New Roman" w:cs="Times New Roman"/>
          <w:sz w:val="24"/>
          <w:szCs w:val="24"/>
          <w:lang w:eastAsia="tr-TR"/>
        </w:rPr>
        <w:t xml:space="preserve"> Vekâleten ihaleye katılma halinde vekile ilişkin bilgi ve belgeler.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4.1.3.</w:t>
      </w:r>
      <w:r w:rsidRPr="001D3B64">
        <w:rPr>
          <w:rFonts w:ascii="Times New Roman" w:eastAsia="Times New Roman" w:hAnsi="Times New Roman" w:cs="Times New Roman"/>
          <w:sz w:val="24"/>
          <w:szCs w:val="24"/>
          <w:lang w:eastAsia="tr-TR"/>
        </w:rPr>
        <w:t xml:space="preserve"> Geçici teminat.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4.1.4</w:t>
      </w:r>
      <w:r w:rsidRPr="001D3B64">
        <w:rPr>
          <w:rFonts w:ascii="Times New Roman" w:eastAsia="Times New Roman" w:hAnsi="Times New Roman" w:cs="Times New Roman"/>
          <w:sz w:val="24"/>
          <w:szCs w:val="24"/>
          <w:lang w:eastAsia="tr-TR"/>
        </w:rPr>
        <w:t xml:space="preserve"> İsteklinin iş ortaklığı olması halinde iş ortaklığı beyannamesi.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D3B64" w:rsidRPr="001D3B64" w:rsidTr="001D3B64">
        <w:trPr>
          <w:tblCellSpacing w:w="15" w:type="dxa"/>
        </w:trPr>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 xml:space="preserve">4.2. Ekonomik ve mali yeterliğe ilişkin bilgi ve belgeler ile bunların taşıması gereken </w:t>
            </w:r>
            <w:proofErr w:type="gramStart"/>
            <w:r w:rsidRPr="001D3B64">
              <w:rPr>
                <w:rFonts w:ascii="Times New Roman" w:eastAsia="Times New Roman" w:hAnsi="Times New Roman" w:cs="Times New Roman"/>
                <w:b/>
                <w:bCs/>
                <w:sz w:val="24"/>
                <w:szCs w:val="24"/>
                <w:lang w:eastAsia="tr-TR"/>
              </w:rPr>
              <w:t>kriterler</w:t>
            </w:r>
            <w:proofErr w:type="gramEnd"/>
            <w:r w:rsidRPr="001D3B64">
              <w:rPr>
                <w:rFonts w:ascii="Times New Roman" w:eastAsia="Times New Roman" w:hAnsi="Times New Roman" w:cs="Times New Roman"/>
                <w:b/>
                <w:bCs/>
                <w:sz w:val="24"/>
                <w:szCs w:val="24"/>
                <w:lang w:eastAsia="tr-TR"/>
              </w:rPr>
              <w:t>:</w:t>
            </w:r>
          </w:p>
        </w:tc>
      </w:tr>
      <w:tr w:rsidR="001D3B64" w:rsidRPr="001D3B64" w:rsidTr="001D3B64">
        <w:trPr>
          <w:tblCellSpacing w:w="15" w:type="dxa"/>
        </w:trPr>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Ekonomik ve mali yeterliğe ilişkin bilgi, belge veya </w:t>
            </w:r>
            <w:proofErr w:type="gramStart"/>
            <w:r w:rsidRPr="001D3B64">
              <w:rPr>
                <w:rFonts w:ascii="Times New Roman" w:eastAsia="Times New Roman" w:hAnsi="Times New Roman" w:cs="Times New Roman"/>
                <w:sz w:val="24"/>
                <w:szCs w:val="24"/>
                <w:lang w:eastAsia="tr-TR"/>
              </w:rPr>
              <w:t>kriter</w:t>
            </w:r>
            <w:proofErr w:type="gramEnd"/>
            <w:r w:rsidRPr="001D3B64">
              <w:rPr>
                <w:rFonts w:ascii="Times New Roman" w:eastAsia="Times New Roman" w:hAnsi="Times New Roman" w:cs="Times New Roman"/>
                <w:sz w:val="24"/>
                <w:szCs w:val="24"/>
                <w:lang w:eastAsia="tr-TR"/>
              </w:rPr>
              <w:t xml:space="preserve"> belirtilmemiştir.</w:t>
            </w:r>
          </w:p>
        </w:tc>
      </w:tr>
    </w:tbl>
    <w:p w:rsidR="001D3B64" w:rsidRPr="001D3B64" w:rsidRDefault="001D3B64" w:rsidP="001D3B64">
      <w:pPr>
        <w:spacing w:after="0" w:line="240" w:lineRule="auto"/>
        <w:rPr>
          <w:rFonts w:ascii="Times New Roman" w:eastAsia="Times New Roman" w:hAnsi="Times New Roman" w:cs="Times New Roman"/>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D3B64" w:rsidRPr="001D3B64" w:rsidTr="001D3B64">
        <w:trPr>
          <w:tblCellSpacing w:w="15" w:type="dxa"/>
        </w:trPr>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 xml:space="preserve">4.3. Mesleki ve teknik yeterliğe ilişkin bilgi ve belgeler ile bunların taşıması gereken </w:t>
            </w:r>
            <w:proofErr w:type="gramStart"/>
            <w:r w:rsidRPr="001D3B64">
              <w:rPr>
                <w:rFonts w:ascii="Times New Roman" w:eastAsia="Times New Roman" w:hAnsi="Times New Roman" w:cs="Times New Roman"/>
                <w:b/>
                <w:bCs/>
                <w:sz w:val="24"/>
                <w:szCs w:val="24"/>
                <w:lang w:eastAsia="tr-TR"/>
              </w:rPr>
              <w:t>kriterler</w:t>
            </w:r>
            <w:proofErr w:type="gramEnd"/>
            <w:r w:rsidRPr="001D3B64">
              <w:rPr>
                <w:rFonts w:ascii="Times New Roman" w:eastAsia="Times New Roman" w:hAnsi="Times New Roman" w:cs="Times New Roman"/>
                <w:b/>
                <w:bCs/>
                <w:sz w:val="24"/>
                <w:szCs w:val="24"/>
                <w:lang w:eastAsia="tr-TR"/>
              </w:rPr>
              <w:t>:</w:t>
            </w:r>
          </w:p>
        </w:tc>
      </w:tr>
      <w:tr w:rsidR="001D3B64" w:rsidRPr="001D3B64" w:rsidTr="001D3B64">
        <w:trPr>
          <w:tblCellSpacing w:w="15" w:type="dxa"/>
        </w:trPr>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4.3.1.</w:t>
            </w:r>
            <w:r w:rsidRPr="001D3B64">
              <w:rPr>
                <w:rFonts w:ascii="Times New Roman" w:eastAsia="Times New Roman" w:hAnsi="Times New Roman" w:cs="Times New Roman"/>
                <w:sz w:val="24"/>
                <w:szCs w:val="24"/>
                <w:lang w:eastAsia="tr-TR"/>
              </w:rPr>
              <w:t xml:space="preserve"> Son on beş yıl içinde bedel içeren bir sözleşme kapsamında taahhüt edilen ve teklif edilen bedelin % 80 oranından az olmamak üzere ihale konusu iş veya benzer işlere ilişkin iş deneyimini gösteren belgeler. </w:t>
            </w:r>
          </w:p>
        </w:tc>
      </w:tr>
      <w:tr w:rsidR="001D3B64" w:rsidRPr="001D3B64" w:rsidTr="001D3B64">
        <w:trPr>
          <w:tblCellSpacing w:w="15" w:type="dxa"/>
        </w:trPr>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br/>
            </w:r>
            <w:proofErr w:type="gramStart"/>
            <w:r w:rsidRPr="001D3B64">
              <w:rPr>
                <w:rFonts w:ascii="Times New Roman" w:eastAsia="Times New Roman" w:hAnsi="Times New Roman" w:cs="Times New Roman"/>
                <w:b/>
                <w:bCs/>
                <w:sz w:val="24"/>
                <w:szCs w:val="24"/>
                <w:lang w:eastAsia="tr-TR"/>
              </w:rPr>
              <w:t>4.3.1.1.</w:t>
            </w:r>
            <w:r w:rsidRPr="001D3B64">
              <w:rPr>
                <w:rFonts w:ascii="Times New Roman" w:eastAsia="Times New Roman" w:hAnsi="Times New Roman" w:cs="Times New Roman"/>
                <w:sz w:val="24"/>
                <w:szCs w:val="24"/>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 </w:t>
            </w:r>
            <w:proofErr w:type="gramEnd"/>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4.3.1.2.</w:t>
            </w:r>
            <w:r w:rsidRPr="001D3B64">
              <w:rPr>
                <w:rFonts w:ascii="Times New Roman" w:eastAsia="Times New Roman" w:hAnsi="Times New Roman" w:cs="Times New Roman"/>
                <w:sz w:val="24"/>
                <w:szCs w:val="24"/>
                <w:lang w:eastAsia="tr-TR"/>
              </w:rPr>
              <w:t xml:space="preserve"> 4734 sayılı Kanun kapsamındaki idarelere taahhüt edilenler dışında yurt dışında gerçekleştirilen işlerden elde edilen iş deneyiminin </w:t>
            </w:r>
            <w:proofErr w:type="gramStart"/>
            <w:r w:rsidRPr="001D3B64">
              <w:rPr>
                <w:rFonts w:ascii="Times New Roman" w:eastAsia="Times New Roman" w:hAnsi="Times New Roman" w:cs="Times New Roman"/>
                <w:sz w:val="24"/>
                <w:szCs w:val="24"/>
                <w:lang w:eastAsia="tr-TR"/>
              </w:rPr>
              <w:t>13/1/2011</w:t>
            </w:r>
            <w:proofErr w:type="gramEnd"/>
            <w:r w:rsidRPr="001D3B64">
              <w:rPr>
                <w:rFonts w:ascii="Times New Roman" w:eastAsia="Times New Roman" w:hAnsi="Times New Roman" w:cs="Times New Roman"/>
                <w:sz w:val="24"/>
                <w:szCs w:val="24"/>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 </w:t>
            </w:r>
          </w:p>
        </w:tc>
      </w:tr>
    </w:tbl>
    <w:p w:rsidR="001D3B64" w:rsidRPr="001D3B64" w:rsidRDefault="001D3B64" w:rsidP="001D3B64">
      <w:pPr>
        <w:spacing w:after="0" w:line="240" w:lineRule="auto"/>
        <w:rPr>
          <w:rFonts w:ascii="Times New Roman" w:eastAsia="Times New Roman" w:hAnsi="Times New Roman" w:cs="Times New Roman"/>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D3B64" w:rsidRPr="001D3B64" w:rsidTr="001D3B64">
        <w:trPr>
          <w:tblCellSpacing w:w="15" w:type="dxa"/>
        </w:trPr>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4.4. Bu ihalede benzer iş olarak kabul edilecek işler ve benzer işe denk sayılacak mühendislik ve mimarlık bölümleri:</w:t>
            </w:r>
          </w:p>
        </w:tc>
      </w:tr>
      <w:tr w:rsidR="001D3B64" w:rsidRPr="001D3B64" w:rsidTr="001D3B64">
        <w:trPr>
          <w:tblCellSpacing w:w="15" w:type="dxa"/>
        </w:trPr>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 xml:space="preserve">4.4.1. Bu ihalede benzer iş olarak kabul edilecek işler: </w:t>
            </w:r>
          </w:p>
        </w:tc>
      </w:tr>
      <w:tr w:rsidR="001D3B64" w:rsidRPr="001D3B64" w:rsidTr="001D3B64">
        <w:trPr>
          <w:tblCellSpacing w:w="15" w:type="dxa"/>
        </w:trPr>
        <w:tc>
          <w:tcPr>
            <w:tcW w:w="0" w:type="auto"/>
            <w:vAlign w:val="center"/>
            <w:hideMark/>
          </w:tcPr>
          <w:p w:rsidR="001D3B64" w:rsidRPr="001D3B64" w:rsidRDefault="001D3B64" w:rsidP="001D3B64">
            <w:pPr>
              <w:spacing w:before="100" w:beforeAutospacing="1" w:after="100" w:afterAutospacing="1"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11.06.2011 tarih ve 27961 sayılı Resmi </w:t>
            </w:r>
            <w:proofErr w:type="spellStart"/>
            <w:r w:rsidRPr="001D3B64">
              <w:rPr>
                <w:rFonts w:ascii="Times New Roman" w:eastAsia="Times New Roman" w:hAnsi="Times New Roman" w:cs="Times New Roman"/>
                <w:sz w:val="24"/>
                <w:szCs w:val="24"/>
                <w:lang w:eastAsia="tr-TR"/>
              </w:rPr>
              <w:t>Gazete’de</w:t>
            </w:r>
            <w:proofErr w:type="spellEnd"/>
            <w:r w:rsidRPr="001D3B64">
              <w:rPr>
                <w:rFonts w:ascii="Times New Roman" w:eastAsia="Times New Roman" w:hAnsi="Times New Roman" w:cs="Times New Roman"/>
                <w:sz w:val="24"/>
                <w:szCs w:val="24"/>
                <w:lang w:eastAsia="tr-TR"/>
              </w:rPr>
              <w:t xml:space="preserve"> yayımlanan Yapım İşlerinde Benzer İş Grupları Tebliğinde yer alan A/IV Grubu işler benzer iş olarak kabul edilecektir.</w:t>
            </w:r>
          </w:p>
        </w:tc>
      </w:tr>
      <w:tr w:rsidR="001D3B64" w:rsidRPr="001D3B64" w:rsidTr="001D3B64">
        <w:trPr>
          <w:tblCellSpacing w:w="15" w:type="dxa"/>
        </w:trPr>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 xml:space="preserve">4.4.2. Bu ihalede benzer işe denk sayılacak mühendislik ve mimarlık bölümleri: </w:t>
            </w:r>
          </w:p>
        </w:tc>
      </w:tr>
      <w:tr w:rsidR="001D3B64" w:rsidRPr="001D3B64" w:rsidTr="001D3B64">
        <w:trPr>
          <w:tblCellSpacing w:w="15" w:type="dxa"/>
        </w:trPr>
        <w:tc>
          <w:tcPr>
            <w:tcW w:w="0" w:type="auto"/>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İnşaat Mühendisliği veya Çevre Mühendisliği</w:t>
            </w:r>
          </w:p>
        </w:tc>
      </w:tr>
    </w:tbl>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5-</w:t>
      </w:r>
      <w:r w:rsidRPr="001D3B64">
        <w:rPr>
          <w:rFonts w:ascii="Times New Roman" w:eastAsia="Times New Roman" w:hAnsi="Times New Roman" w:cs="Times New Roman"/>
          <w:sz w:val="24"/>
          <w:szCs w:val="24"/>
          <w:lang w:eastAsia="tr-TR"/>
        </w:rPr>
        <w:t xml:space="preserve"> Ekonomik açıdan en avantajlı teklif fiyatla birlikte fiyat dışındaki unsurlar da dikkate alınarak belirlenecektir.</w:t>
      </w:r>
    </w:p>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 xml:space="preserve">Hesaplamada Kullanılacak </w:t>
      </w:r>
      <w:proofErr w:type="spellStart"/>
      <w:proofErr w:type="gramStart"/>
      <w:r w:rsidRPr="001D3B64">
        <w:rPr>
          <w:rFonts w:ascii="Times New Roman" w:eastAsia="Times New Roman" w:hAnsi="Times New Roman" w:cs="Times New Roman"/>
          <w:b/>
          <w:bCs/>
          <w:sz w:val="24"/>
          <w:szCs w:val="24"/>
          <w:lang w:eastAsia="tr-TR"/>
        </w:rPr>
        <w:t>Formül:</w:t>
      </w:r>
      <w:r w:rsidRPr="001D3B64">
        <w:rPr>
          <w:rFonts w:ascii="Times New Roman" w:eastAsia="Times New Roman" w:hAnsi="Times New Roman" w:cs="Times New Roman"/>
          <w:b/>
          <w:bCs/>
          <w:color w:val="0000FF"/>
          <w:sz w:val="24"/>
          <w:szCs w:val="24"/>
          <w:lang w:eastAsia="tr-TR"/>
        </w:rPr>
        <w:t>Toplam</w:t>
      </w:r>
      <w:proofErr w:type="spellEnd"/>
      <w:proofErr w:type="gramEnd"/>
      <w:r w:rsidRPr="001D3B64">
        <w:rPr>
          <w:rFonts w:ascii="Times New Roman" w:eastAsia="Times New Roman" w:hAnsi="Times New Roman" w:cs="Times New Roman"/>
          <w:b/>
          <w:bCs/>
          <w:color w:val="0000FF"/>
          <w:sz w:val="24"/>
          <w:szCs w:val="24"/>
          <w:lang w:eastAsia="tr-TR"/>
        </w:rPr>
        <w:t xml:space="preserve"> Puan=Teklif Fiyatı Puanı + Fiyat Dışı Unsur Puanı</w:t>
      </w:r>
      <w:r w:rsidRPr="001D3B64">
        <w:rPr>
          <w:rFonts w:ascii="Times New Roman" w:eastAsia="Times New Roman" w:hAnsi="Times New Roman" w:cs="Times New Roman"/>
          <w:sz w:val="24"/>
          <w:szCs w:val="24"/>
          <w:lang w:eastAsia="tr-TR"/>
        </w:rPr>
        <w:br/>
        <w:t xml:space="preserve">İsteklinin Toplam Puanı hesaplanırken;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 xml:space="preserve">Toplam Puan = (Teklif Tam Puanı - (|Sınır Değer Üzerindeki İlk Geçerli Teklif Tutarı-Teklif Fiyatı| X Teklif Tam Puanı / Sınır Değer Üzerindeki İlk Geçerli Teklif Tutarı)) + Fiyat Dışı Unsur Puanı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Teklif Fiyat Puanı:</w:t>
      </w:r>
      <w:r w:rsidRPr="001D3B64">
        <w:rPr>
          <w:rFonts w:ascii="Times New Roman" w:eastAsia="Times New Roman" w:hAnsi="Times New Roman" w:cs="Times New Roman"/>
          <w:b/>
          <w:bCs/>
          <w:color w:val="0000FF"/>
          <w:sz w:val="24"/>
          <w:szCs w:val="24"/>
          <w:lang w:eastAsia="tr-TR"/>
        </w:rPr>
        <w:t>60</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Fiyat Dışı Unsur (FDU) Puanı:</w:t>
      </w:r>
      <w:r w:rsidRPr="001D3B64">
        <w:rPr>
          <w:rFonts w:ascii="Times New Roman" w:eastAsia="Times New Roman" w:hAnsi="Times New Roman" w:cs="Times New Roman"/>
          <w:b/>
          <w:bCs/>
          <w:color w:val="0000FF"/>
          <w:sz w:val="24"/>
          <w:szCs w:val="24"/>
          <w:lang w:eastAsia="tr-TR"/>
        </w:rPr>
        <w:t>40</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Fiyat Dışı Unsur Değerlendirme Yöntemi:</w:t>
      </w:r>
      <w:r w:rsidRPr="001D3B64">
        <w:rPr>
          <w:rFonts w:ascii="Times New Roman" w:eastAsia="Times New Roman" w:hAnsi="Times New Roman" w:cs="Times New Roman"/>
          <w:sz w:val="24"/>
          <w:szCs w:val="24"/>
          <w:lang w:eastAsia="tr-TR"/>
        </w:rPr>
        <w:t xml:space="preserve"> </w:t>
      </w:r>
      <w:r w:rsidRPr="001D3B64">
        <w:rPr>
          <w:rFonts w:ascii="Times New Roman" w:eastAsia="Times New Roman" w:hAnsi="Times New Roman" w:cs="Times New Roman"/>
          <w:b/>
          <w:bCs/>
          <w:color w:val="0000FF"/>
          <w:sz w:val="24"/>
          <w:szCs w:val="24"/>
          <w:lang w:eastAsia="tr-TR"/>
        </w:rPr>
        <w:t xml:space="preserve">İsteklinin Teklifi ile Yaklaşık Maliyet </w:t>
      </w:r>
      <w:r w:rsidRPr="001D3B64">
        <w:rPr>
          <w:rFonts w:ascii="Times New Roman" w:eastAsia="Times New Roman" w:hAnsi="Times New Roman" w:cs="Times New Roman"/>
          <w:b/>
          <w:bCs/>
          <w:color w:val="0000FF"/>
          <w:sz w:val="24"/>
          <w:szCs w:val="24"/>
          <w:lang w:eastAsia="tr-TR"/>
        </w:rPr>
        <w:lastRenderedPageBreak/>
        <w:t>Yapısının Birbiri ile Uyumu</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color w:val="0000FF"/>
          <w:sz w:val="24"/>
          <w:szCs w:val="24"/>
          <w:lang w:eastAsia="tr-TR"/>
        </w:rPr>
        <w:t>(Alınabilecek Azami FDU Puanı : 40 )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i/>
          <w:iCs/>
          <w:sz w:val="24"/>
          <w:szCs w:val="24"/>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1D3B64">
        <w:rPr>
          <w:rFonts w:ascii="Times New Roman" w:eastAsia="Times New Roman" w:hAnsi="Times New Roman" w:cs="Times New Roman"/>
          <w:i/>
          <w:iCs/>
          <w:sz w:val="24"/>
          <w:szCs w:val="24"/>
          <w:lang w:eastAsia="tr-TR"/>
        </w:rPr>
        <w:t>dahil</w:t>
      </w:r>
      <w:proofErr w:type="gramEnd"/>
      <w:r w:rsidRPr="001D3B64">
        <w:rPr>
          <w:rFonts w:ascii="Times New Roman" w:eastAsia="Times New Roman" w:hAnsi="Times New Roman" w:cs="Times New Roman"/>
          <w:i/>
          <w:iCs/>
          <w:sz w:val="24"/>
          <w:szCs w:val="24"/>
          <w:lang w:eastAsia="tr-TR"/>
        </w:rPr>
        <w:t xml:space="preserve">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1D3B64">
        <w:rPr>
          <w:rFonts w:ascii="Times New Roman" w:eastAsia="Times New Roman" w:hAnsi="Times New Roman" w:cs="Times New Roman"/>
          <w:i/>
          <w:iCs/>
          <w:sz w:val="24"/>
          <w:szCs w:val="24"/>
          <w:lang w:eastAsia="tr-TR"/>
        </w:rPr>
        <w:t>yapılmayacaktır.Bu</w:t>
      </w:r>
      <w:proofErr w:type="spellEnd"/>
      <w:proofErr w:type="gramEnd"/>
      <w:r w:rsidRPr="001D3B64">
        <w:rPr>
          <w:rFonts w:ascii="Times New Roman" w:eastAsia="Times New Roman" w:hAnsi="Times New Roman" w:cs="Times New Roman"/>
          <w:i/>
          <w:iCs/>
          <w:sz w:val="24"/>
          <w:szCs w:val="24"/>
          <w:lang w:eastAsia="tr-TR"/>
        </w:rPr>
        <w:t xml:space="preserve"> yönteme ilişkin işlemler, belirlenen bütün kalemler için isteklilerin teklif cetveli esas alınarak EKAP tarafından otomatik olarak yapılacak ve toplam fiyat dışı unsur puanları hesaplanacaktır.</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Numune Değerlendirmesinde Kullanılacak Mı</w:t>
      </w:r>
      <w:proofErr w:type="gramStart"/>
      <w:r w:rsidRPr="001D3B64">
        <w:rPr>
          <w:rFonts w:ascii="Times New Roman" w:eastAsia="Times New Roman" w:hAnsi="Times New Roman" w:cs="Times New Roman"/>
          <w:b/>
          <w:bCs/>
          <w:sz w:val="24"/>
          <w:szCs w:val="24"/>
          <w:lang w:eastAsia="tr-TR"/>
        </w:rPr>
        <w:t>?:</w:t>
      </w:r>
      <w:proofErr w:type="gramEnd"/>
      <w:r w:rsidRPr="001D3B64">
        <w:rPr>
          <w:rFonts w:ascii="Times New Roman" w:eastAsia="Times New Roman" w:hAnsi="Times New Roman" w:cs="Times New Roman"/>
          <w:sz w:val="24"/>
          <w:szCs w:val="24"/>
          <w:lang w:eastAsia="tr-TR"/>
        </w:rPr>
        <w:t xml:space="preserve"> </w:t>
      </w:r>
      <w:r w:rsidRPr="001D3B64">
        <w:rPr>
          <w:rFonts w:ascii="Times New Roman" w:eastAsia="Times New Roman" w:hAnsi="Times New Roman" w:cs="Times New Roman"/>
          <w:b/>
          <w:bCs/>
          <w:color w:val="0000FF"/>
          <w:sz w:val="24"/>
          <w:szCs w:val="24"/>
          <w:lang w:eastAsia="tr-TR"/>
        </w:rPr>
        <w:t>Hayır</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Demonstrasyon Değerlendirmesinde Kullanılacak Mı?:</w:t>
      </w:r>
      <w:r w:rsidRPr="001D3B64">
        <w:rPr>
          <w:rFonts w:ascii="Times New Roman" w:eastAsia="Times New Roman" w:hAnsi="Times New Roman" w:cs="Times New Roman"/>
          <w:b/>
          <w:bCs/>
          <w:color w:val="0000FF"/>
          <w:sz w:val="24"/>
          <w:szCs w:val="24"/>
          <w:lang w:eastAsia="tr-TR"/>
        </w:rPr>
        <w:t>Hayır</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color w:val="0000FF"/>
          <w:sz w:val="24"/>
          <w:szCs w:val="24"/>
          <w:lang w:eastAsia="tr-TR"/>
        </w:rPr>
        <w:t>İş ortaklıklarında ortaklık oranları dikkate alınmadan istekli bazında fiyat dışı unsur puanlaması yapılacaktır.</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6"/>
        <w:gridCol w:w="1630"/>
        <w:gridCol w:w="1630"/>
        <w:gridCol w:w="1630"/>
      </w:tblGrid>
      <w:tr w:rsidR="001D3B64" w:rsidRPr="001D3B64" w:rsidTr="001D3B64">
        <w:trPr>
          <w:tblCellSpacing w:w="0" w:type="dxa"/>
        </w:trPr>
        <w:tc>
          <w:tcPr>
            <w:tcW w:w="2300" w:type="pct"/>
            <w:tcBorders>
              <w:top w:val="outset" w:sz="6" w:space="0" w:color="auto"/>
              <w:left w:val="outset" w:sz="6" w:space="0" w:color="auto"/>
              <w:bottom w:val="outset" w:sz="6" w:space="0" w:color="auto"/>
              <w:right w:val="outset" w:sz="6" w:space="0" w:color="auto"/>
            </w:tcBorders>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İş Kaleminin Adı ve Kısa Açıklaması</w:t>
            </w:r>
          </w:p>
        </w:tc>
        <w:tc>
          <w:tcPr>
            <w:tcW w:w="900" w:type="pct"/>
            <w:tcBorders>
              <w:top w:val="outset" w:sz="6" w:space="0" w:color="auto"/>
              <w:left w:val="outset" w:sz="6" w:space="0" w:color="auto"/>
              <w:bottom w:val="outset" w:sz="6" w:space="0" w:color="auto"/>
              <w:right w:val="outset" w:sz="6" w:space="0" w:color="auto"/>
            </w:tcBorders>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Asgari Oran</w:t>
            </w:r>
          </w:p>
        </w:tc>
        <w:tc>
          <w:tcPr>
            <w:tcW w:w="900" w:type="pct"/>
            <w:tcBorders>
              <w:top w:val="outset" w:sz="6" w:space="0" w:color="auto"/>
              <w:left w:val="outset" w:sz="6" w:space="0" w:color="auto"/>
              <w:bottom w:val="outset" w:sz="6" w:space="0" w:color="auto"/>
              <w:right w:val="outset" w:sz="6" w:space="0" w:color="auto"/>
            </w:tcBorders>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Azami Oran</w:t>
            </w:r>
          </w:p>
        </w:tc>
        <w:tc>
          <w:tcPr>
            <w:tcW w:w="900" w:type="pct"/>
            <w:tcBorders>
              <w:top w:val="outset" w:sz="6" w:space="0" w:color="auto"/>
              <w:left w:val="outset" w:sz="6" w:space="0" w:color="auto"/>
              <w:bottom w:val="outset" w:sz="6" w:space="0" w:color="auto"/>
              <w:right w:val="outset" w:sz="6" w:space="0" w:color="auto"/>
            </w:tcBorders>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b/>
                <w:bCs/>
                <w:sz w:val="24"/>
                <w:szCs w:val="24"/>
                <w:lang w:eastAsia="tr-TR"/>
              </w:rPr>
              <w:t xml:space="preserve">Fiyat Dışı </w:t>
            </w:r>
            <w:r w:rsidRPr="001D3B64">
              <w:rPr>
                <w:rFonts w:ascii="Times New Roman" w:eastAsia="Times New Roman" w:hAnsi="Times New Roman" w:cs="Times New Roman"/>
                <w:b/>
                <w:bCs/>
                <w:sz w:val="24"/>
                <w:szCs w:val="24"/>
                <w:lang w:eastAsia="tr-TR"/>
              </w:rPr>
              <w:br/>
              <w:t>Unsur Puanı</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MAKİNE İLE HER DERİNLİK HER GENİŞLİK VE HER CİNS ZEMİNDE HENDEK VEYA TEMEL KAZISI YAPILMASI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9,79%</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11,96%</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4</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KAZIDAN ÇIKAN MALZEMENİN MAKİNE İLE GERİ DOLGUSUNUN YAPILMASI VE SIKIŞTIRILMASI.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OCAK TAŞINDAN KONKASÖRLE KIRILMIŞ VE ELENMİŞ (0-50 mm) ALT TEMEL MALZEMESİNİN TEMİNİ VE DOLGUSUNUN YAPILMASI VE SIKIŞTIRILMASI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27,33%</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33,4%</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6</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KUM VEYA TAŞ TOZU İLE YATAKLAMA, GÖMLEKLEME DOLGUSU YAPILMASI VE SIKIŞTIRILMASI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2,33%</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2,85%</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Ø 150 mm ENTEGRE CONTALI BUHAR KÜRLÜ MUFLU BETONBORULARIN TEMİNİ VE DÖŞENMESİ.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1,74%</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Ø 300 mm ENTEGRE CONTALI BUHAR KÜRLÜ MUFLU BETON BORULARIN TEMİNİ VE DÖŞENMESİ.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16,09%</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19,67%</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5</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ÇIKIŞ ÇAPI Ø200MM - Ø600MM LİK 500 DZ’LU BUHAR KÜRLÜ ENTEGRE CONTALI PREFABRİK MUAYENE </w:t>
            </w:r>
            <w:r w:rsidRPr="001D3B64">
              <w:rPr>
                <w:rFonts w:ascii="Times New Roman" w:eastAsia="Times New Roman" w:hAnsi="Times New Roman" w:cs="Times New Roman"/>
                <w:sz w:val="24"/>
                <w:szCs w:val="24"/>
                <w:lang w:eastAsia="tr-TR"/>
              </w:rPr>
              <w:lastRenderedPageBreak/>
              <w:t>BACASI TABAN ELEMANI İLE BACA TEŞKİLİ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lastRenderedPageBreak/>
              <w:t>3,69%</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4,51%</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BUHAR KÜRLÜ ENTEGRE CONTA BİRLEŞİMLİ 500 DOZ 'LU PREFABRİK MUAYENE BACASI GÖVDE VE AYAR BİLEZİĞİ </w:t>
            </w:r>
            <w:proofErr w:type="gramStart"/>
            <w:r w:rsidRPr="001D3B64">
              <w:rPr>
                <w:rFonts w:ascii="Times New Roman" w:eastAsia="Times New Roman" w:hAnsi="Times New Roman" w:cs="Times New Roman"/>
                <w:sz w:val="24"/>
                <w:szCs w:val="24"/>
                <w:lang w:eastAsia="tr-TR"/>
              </w:rPr>
              <w:t>(</w:t>
            </w:r>
            <w:proofErr w:type="gramEnd"/>
            <w:r w:rsidRPr="001D3B64">
              <w:rPr>
                <w:rFonts w:ascii="Times New Roman" w:eastAsia="Times New Roman" w:hAnsi="Times New Roman" w:cs="Times New Roman"/>
                <w:sz w:val="24"/>
                <w:szCs w:val="24"/>
                <w:lang w:eastAsia="tr-TR"/>
              </w:rPr>
              <w:t>H = 0.15 MT. - 0.60 MT. YÜKSEKLİK, 1,00 MT. İÇ ÇAPINDA</w:t>
            </w:r>
            <w:proofErr w:type="gramStart"/>
            <w:r w:rsidRPr="001D3B64">
              <w:rPr>
                <w:rFonts w:ascii="Times New Roman" w:eastAsia="Times New Roman" w:hAnsi="Times New Roman" w:cs="Times New Roman"/>
                <w:sz w:val="24"/>
                <w:szCs w:val="24"/>
                <w:lang w:eastAsia="tr-TR"/>
              </w:rPr>
              <w:t>)</w:t>
            </w:r>
            <w:proofErr w:type="gramEnd"/>
            <w:r w:rsidRPr="001D3B64">
              <w:rPr>
                <w:rFonts w:ascii="Times New Roman" w:eastAsia="Times New Roman" w:hAnsi="Times New Roman" w:cs="Times New Roman"/>
                <w:sz w:val="24"/>
                <w:szCs w:val="24"/>
                <w:lang w:eastAsia="tr-TR"/>
              </w:rPr>
              <w:t xml:space="preserve"> İLE BACA TEŞKİLİ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BUHAR KÜRLÜ ENTEGRE CONTA BİRLEŞİMLİ 500 DOZLU PREFABRİK MUAYENE BACASI KONİK ELEMANI </w:t>
            </w:r>
            <w:proofErr w:type="gramStart"/>
            <w:r w:rsidRPr="001D3B64">
              <w:rPr>
                <w:rFonts w:ascii="Times New Roman" w:eastAsia="Times New Roman" w:hAnsi="Times New Roman" w:cs="Times New Roman"/>
                <w:sz w:val="24"/>
                <w:szCs w:val="24"/>
                <w:lang w:eastAsia="tr-TR"/>
              </w:rPr>
              <w:t>(</w:t>
            </w:r>
            <w:proofErr w:type="gramEnd"/>
            <w:r w:rsidRPr="001D3B64">
              <w:rPr>
                <w:rFonts w:ascii="Times New Roman" w:eastAsia="Times New Roman" w:hAnsi="Times New Roman" w:cs="Times New Roman"/>
                <w:sz w:val="24"/>
                <w:szCs w:val="24"/>
                <w:lang w:eastAsia="tr-TR"/>
              </w:rPr>
              <w:t xml:space="preserve"> H=0.65 YÜKSEKLİK, 1,00 MT. İÇ ÇAPINDA</w:t>
            </w:r>
            <w:proofErr w:type="gramStart"/>
            <w:r w:rsidRPr="001D3B64">
              <w:rPr>
                <w:rFonts w:ascii="Times New Roman" w:eastAsia="Times New Roman" w:hAnsi="Times New Roman" w:cs="Times New Roman"/>
                <w:sz w:val="24"/>
                <w:szCs w:val="24"/>
                <w:lang w:eastAsia="tr-TR"/>
              </w:rPr>
              <w:t>)</w:t>
            </w:r>
            <w:proofErr w:type="gramEnd"/>
            <w:r w:rsidRPr="001D3B64">
              <w:rPr>
                <w:rFonts w:ascii="Times New Roman" w:eastAsia="Times New Roman" w:hAnsi="Times New Roman" w:cs="Times New Roman"/>
                <w:sz w:val="24"/>
                <w:szCs w:val="24"/>
                <w:lang w:eastAsia="tr-TR"/>
              </w:rPr>
              <w:t xml:space="preserve"> İLE BACA TEŞKİLİ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 xml:space="preserve">BUHAR KÜRLÜ ENTEGRE CONTA BİRLEŞİMLİ 500 DOZ LU PREFABRİK MUAYENE BACASI BOYUN BİLEZİĞİ </w:t>
            </w:r>
            <w:proofErr w:type="gramStart"/>
            <w:r w:rsidRPr="001D3B64">
              <w:rPr>
                <w:rFonts w:ascii="Times New Roman" w:eastAsia="Times New Roman" w:hAnsi="Times New Roman" w:cs="Times New Roman"/>
                <w:sz w:val="24"/>
                <w:szCs w:val="24"/>
                <w:lang w:eastAsia="tr-TR"/>
              </w:rPr>
              <w:t>(</w:t>
            </w:r>
            <w:proofErr w:type="gramEnd"/>
            <w:r w:rsidRPr="001D3B64">
              <w:rPr>
                <w:rFonts w:ascii="Times New Roman" w:eastAsia="Times New Roman" w:hAnsi="Times New Roman" w:cs="Times New Roman"/>
                <w:sz w:val="24"/>
                <w:szCs w:val="24"/>
                <w:lang w:eastAsia="tr-TR"/>
              </w:rPr>
              <w:t>H=0.15M YÜK. 0.62M İÇ ÇAPINDA</w:t>
            </w:r>
            <w:proofErr w:type="gramStart"/>
            <w:r w:rsidRPr="001D3B64">
              <w:rPr>
                <w:rFonts w:ascii="Times New Roman" w:eastAsia="Times New Roman" w:hAnsi="Times New Roman" w:cs="Times New Roman"/>
                <w:sz w:val="24"/>
                <w:szCs w:val="24"/>
                <w:lang w:eastAsia="tr-TR"/>
              </w:rPr>
              <w:t>)</w:t>
            </w:r>
            <w:proofErr w:type="gramEnd"/>
            <w:r w:rsidRPr="001D3B64">
              <w:rPr>
                <w:rFonts w:ascii="Times New Roman" w:eastAsia="Times New Roman" w:hAnsi="Times New Roman" w:cs="Times New Roman"/>
                <w:sz w:val="24"/>
                <w:szCs w:val="24"/>
                <w:lang w:eastAsia="tr-TR"/>
              </w:rPr>
              <w:t xml:space="preserve"> İLE BACA TEŞKİLİ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0,08%</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İDARE MALI BACA KAPAĞININ BETONLANARAK YERİNE MONTAJININ YAPILMASI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0,89%</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HER ÇAPTA BUHAR KÜRLÜ BETON “ C “ PARÇASININ TEMİNİ VE DÖŞENMESİ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0,09%</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Ø 150 MM 45' LİK (MUFLU) BUHARKÜRLÜ BETON KANALİZASYON DİRSEKLERİNİN DÖŞENMESİ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0,31%</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İDARE MALI ÇAPI Ø 75 MM VE ALTI PE VEYA HDPE BORULARIN DÖŞENMESİ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İDARE MALI ÇAPI Ø 110 mm HDPE BORULARIN DÖŞENMESİ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0,54%</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0,66%</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ASFALT, PARKE VE BETON YOLLARDA Ø 75 mm. ve DAHA KÜÇÜK ÇAPLARDAKİ PE İÇMESUYU EVSEL BAĞLANTISININ YAPILMASI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3,06%</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2</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STABİLİZE VE HAM YOLLARDA Ø 75 mm. ve DAHA KÜÇÜK ÇAPLARDAKİ PE İÇMESUYU EVSEL BAĞLANTISININ YAPILMASI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PARKE TAŞI, BETON PLAK, ADİ KALDIRIM VEYA BLOKAJ SÖKÜLMESİ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0,33%</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0,4%</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KAZIDAN ARTAN MALZEME NAKLİ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14,58%</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17,82%</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4</w:t>
            </w:r>
          </w:p>
        </w:tc>
      </w:tr>
      <w:tr w:rsidR="001D3B64" w:rsidRPr="001D3B64" w:rsidTr="001D3B6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ATIKSU VE YAĞMUR SUYU ANA HATLARININ GÖRÜNTÜLENMESİ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0,59%</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0,72%</w:t>
            </w:r>
          </w:p>
        </w:tc>
        <w:tc>
          <w:tcPr>
            <w:tcW w:w="0" w:type="auto"/>
            <w:tcBorders>
              <w:top w:val="outset" w:sz="6" w:space="0" w:color="auto"/>
              <w:left w:val="outset" w:sz="6" w:space="0" w:color="auto"/>
              <w:bottom w:val="outset" w:sz="6" w:space="0" w:color="auto"/>
              <w:right w:val="outset" w:sz="6" w:space="0" w:color="auto"/>
            </w:tcBorders>
            <w:vAlign w:val="center"/>
            <w:hideMark/>
          </w:tcPr>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1</w:t>
            </w:r>
          </w:p>
        </w:tc>
      </w:tr>
    </w:tbl>
    <w:p w:rsidR="001D3B64" w:rsidRPr="001D3B64" w:rsidRDefault="001D3B64" w:rsidP="001D3B64">
      <w:pPr>
        <w:spacing w:after="0" w:line="240" w:lineRule="auto"/>
        <w:rPr>
          <w:rFonts w:ascii="Times New Roman" w:eastAsia="Times New Roman" w:hAnsi="Times New Roman" w:cs="Times New Roman"/>
          <w:sz w:val="24"/>
          <w:szCs w:val="24"/>
          <w:lang w:eastAsia="tr-TR"/>
        </w:rPr>
      </w:pPr>
    </w:p>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lastRenderedPageBreak/>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 xml:space="preserve">6- </w:t>
      </w:r>
      <w:r w:rsidRPr="001D3B64">
        <w:rPr>
          <w:rFonts w:ascii="Times New Roman" w:eastAsia="Times New Roman" w:hAnsi="Times New Roman" w:cs="Times New Roman"/>
          <w:sz w:val="24"/>
          <w:szCs w:val="24"/>
          <w:lang w:eastAsia="tr-TR"/>
        </w:rPr>
        <w:t xml:space="preserve">İhaleye sadece yerli istekliler katılabilecektir.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7-</w:t>
      </w:r>
      <w:r w:rsidRPr="001D3B64">
        <w:rPr>
          <w:rFonts w:ascii="Times New Roman" w:eastAsia="Times New Roman" w:hAnsi="Times New Roman" w:cs="Times New Roman"/>
          <w:sz w:val="24"/>
          <w:szCs w:val="24"/>
          <w:lang w:eastAsia="tr-TR"/>
        </w:rPr>
        <w:t xml:space="preserve"> İhaleye teklif verecek olanların, EKAP hesabına giriş yaparak ihale dokümanını indirmeleri zorunludur.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8-</w:t>
      </w:r>
      <w:r w:rsidRPr="001D3B64">
        <w:rPr>
          <w:rFonts w:ascii="Times New Roman" w:eastAsia="Times New Roman" w:hAnsi="Times New Roman" w:cs="Times New Roman"/>
          <w:sz w:val="24"/>
          <w:szCs w:val="24"/>
          <w:lang w:eastAsia="tr-TR"/>
        </w:rPr>
        <w:t xml:space="preserve">Teklifler, EKAP üzerinden teklif mektubu ile ihaleye katılım belgesi ve diğer ekler kullanılarak hazırlanacak ve e-imza ile imzalanarak ihale tarih ve saatine kadar EKAP üzerinden gönderilecektir.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9-</w:t>
      </w:r>
      <w:r w:rsidRPr="001D3B64">
        <w:rPr>
          <w:rFonts w:ascii="Times New Roman" w:eastAsia="Times New Roman" w:hAnsi="Times New Roman" w:cs="Times New Roman"/>
          <w:sz w:val="24"/>
          <w:szCs w:val="24"/>
          <w:lang w:eastAsia="tr-TR"/>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10-</w:t>
      </w:r>
      <w:r w:rsidRPr="001D3B64">
        <w:rPr>
          <w:rFonts w:ascii="Times New Roman" w:eastAsia="Times New Roman" w:hAnsi="Times New Roman" w:cs="Times New Roman"/>
          <w:sz w:val="24"/>
          <w:szCs w:val="24"/>
          <w:lang w:eastAsia="tr-TR"/>
        </w:rPr>
        <w:t xml:space="preserve"> Bu ihalede, işin tamamı için teklif verilecektir.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11-</w:t>
      </w:r>
      <w:r w:rsidRPr="001D3B64">
        <w:rPr>
          <w:rFonts w:ascii="Times New Roman" w:eastAsia="Times New Roman" w:hAnsi="Times New Roman" w:cs="Times New Roman"/>
          <w:sz w:val="24"/>
          <w:szCs w:val="24"/>
          <w:lang w:eastAsia="tr-TR"/>
        </w:rPr>
        <w:t xml:space="preserve"> İstekliler teklif ettikleri bedelin %3’ünden az olmamak üzere kendi belirleyecekleri tutarda geçici teminat vereceklerdir.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 xml:space="preserve">12- </w:t>
      </w:r>
      <w:r w:rsidRPr="001D3B64">
        <w:rPr>
          <w:rFonts w:ascii="Times New Roman" w:eastAsia="Times New Roman" w:hAnsi="Times New Roman" w:cs="Times New Roman"/>
          <w:sz w:val="24"/>
          <w:szCs w:val="24"/>
          <w:lang w:eastAsia="tr-TR"/>
        </w:rPr>
        <w:t xml:space="preserve">Bu ihalede elektronik eksiltme yapılmayacaktır.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13-</w:t>
      </w:r>
      <w:r w:rsidRPr="001D3B64">
        <w:rPr>
          <w:rFonts w:ascii="Times New Roman" w:eastAsia="Times New Roman" w:hAnsi="Times New Roman" w:cs="Times New Roman"/>
          <w:sz w:val="24"/>
          <w:szCs w:val="24"/>
          <w:lang w:eastAsia="tr-TR"/>
        </w:rPr>
        <w:t xml:space="preserve"> Verilen tekliflerin geçerlilik süresi, ihale tarihinden itibaren 120 (</w:t>
      </w:r>
      <w:proofErr w:type="spellStart"/>
      <w:r w:rsidRPr="001D3B64">
        <w:rPr>
          <w:rFonts w:ascii="Times New Roman" w:eastAsia="Times New Roman" w:hAnsi="Times New Roman" w:cs="Times New Roman"/>
          <w:sz w:val="24"/>
          <w:szCs w:val="24"/>
          <w:lang w:eastAsia="tr-TR"/>
        </w:rPr>
        <w:t>YüzYirmi</w:t>
      </w:r>
      <w:proofErr w:type="spellEnd"/>
      <w:r w:rsidRPr="001D3B64">
        <w:rPr>
          <w:rFonts w:ascii="Times New Roman" w:eastAsia="Times New Roman" w:hAnsi="Times New Roman" w:cs="Times New Roman"/>
          <w:sz w:val="24"/>
          <w:szCs w:val="24"/>
          <w:lang w:eastAsia="tr-TR"/>
        </w:rPr>
        <w:t xml:space="preserve">) takvim günüdür. </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14-</w:t>
      </w:r>
      <w:r w:rsidRPr="001D3B64">
        <w:rPr>
          <w:rFonts w:ascii="Times New Roman" w:eastAsia="Times New Roman" w:hAnsi="Times New Roman" w:cs="Times New Roman"/>
          <w:sz w:val="24"/>
          <w:szCs w:val="24"/>
          <w:lang w:eastAsia="tr-TR"/>
        </w:rPr>
        <w:t xml:space="preserve"> Konsorsiyum olarak ihaleye teklif verilemez.</w:t>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sz w:val="24"/>
          <w:szCs w:val="24"/>
          <w:lang w:eastAsia="tr-TR"/>
        </w:rPr>
        <w:br/>
      </w:r>
      <w:r w:rsidRPr="001D3B64">
        <w:rPr>
          <w:rFonts w:ascii="Times New Roman" w:eastAsia="Times New Roman" w:hAnsi="Times New Roman" w:cs="Times New Roman"/>
          <w:b/>
          <w:bCs/>
          <w:sz w:val="24"/>
          <w:szCs w:val="24"/>
          <w:lang w:eastAsia="tr-TR"/>
        </w:rPr>
        <w:t>15- Diğer hususlar:</w:t>
      </w:r>
    </w:p>
    <w:p w:rsidR="001D3B64" w:rsidRPr="001D3B64" w:rsidRDefault="001D3B64" w:rsidP="001D3B64">
      <w:pPr>
        <w:spacing w:after="0" w:line="240" w:lineRule="auto"/>
        <w:rPr>
          <w:rFonts w:ascii="Times New Roman" w:eastAsia="Times New Roman" w:hAnsi="Times New Roman" w:cs="Times New Roman"/>
          <w:sz w:val="24"/>
          <w:szCs w:val="24"/>
          <w:lang w:eastAsia="tr-TR"/>
        </w:rPr>
      </w:pPr>
      <w:r w:rsidRPr="001D3B64">
        <w:rPr>
          <w:rFonts w:ascii="Times New Roman" w:eastAsia="Times New Roman" w:hAnsi="Times New Roman" w:cs="Times New Roman"/>
          <w:sz w:val="24"/>
          <w:szCs w:val="24"/>
          <w:lang w:eastAsia="tr-TR"/>
        </w:rPr>
        <w:t>İhalede Uygulanacak Sınır Değer Katsayısı (N) : 1,00</w:t>
      </w:r>
      <w:r w:rsidRPr="001D3B64">
        <w:rPr>
          <w:rFonts w:ascii="Times New Roman" w:eastAsia="Times New Roman" w:hAnsi="Times New Roman" w:cs="Times New Roman"/>
          <w:sz w:val="24"/>
          <w:szCs w:val="24"/>
          <w:lang w:eastAsia="tr-TR"/>
        </w:rPr>
        <w:br/>
        <w:t>Sınır değerin altında teklif sunan isteklilerin teklifleri açıklama istenilmeksizin reddedilecektir.</w:t>
      </w:r>
    </w:p>
    <w:p w:rsidR="001D3B64" w:rsidRPr="001D3B64" w:rsidRDefault="001D3B64" w:rsidP="001D3B64">
      <w:pPr>
        <w:spacing w:after="0" w:line="240" w:lineRule="auto"/>
        <w:rPr>
          <w:rFonts w:ascii="Times New Roman" w:eastAsia="Times New Roman" w:hAnsi="Times New Roman" w:cs="Times New Roman"/>
          <w:sz w:val="24"/>
          <w:szCs w:val="24"/>
          <w:lang w:eastAsia="tr-TR"/>
        </w:rPr>
      </w:pPr>
    </w:p>
    <w:p w:rsidR="001D3B64" w:rsidRPr="001D3B64" w:rsidRDefault="001D3B64" w:rsidP="001D3B64">
      <w:pPr>
        <w:spacing w:after="0" w:line="240" w:lineRule="auto"/>
        <w:rPr>
          <w:rFonts w:ascii="Times New Roman" w:eastAsia="Times New Roman" w:hAnsi="Times New Roman" w:cs="Times New Roman"/>
          <w:sz w:val="24"/>
          <w:szCs w:val="24"/>
          <w:lang w:eastAsia="tr-TR"/>
        </w:rPr>
      </w:pPr>
      <w:proofErr w:type="gramStart"/>
      <w:r w:rsidRPr="001D3B64">
        <w:rPr>
          <w:rFonts w:ascii="Times New Roman" w:eastAsia="Times New Roman" w:hAnsi="Times New Roman" w:cs="Times New Roman"/>
          <w:sz w:val="24"/>
          <w:szCs w:val="24"/>
          <w:lang w:eastAsia="tr-TR"/>
        </w:rPr>
        <w:t xml:space="preserve">12 Haziran 2019 tarih ve 30799 sayılı Resmi Gazetede yayınlanan Bursa Su ve Kanalizasyon İdaresi Genel Müdürlüğünce ihale edilecek olan Yapım İşleri Benzer İş Grupları Tebliğine göre (A) Alt Yapı İşleri Grubundaki Yapım İhalelerinde, Kamu İhale Genel Tebliğinin 45.1.1.2. maddesi gereğince, aşırı düşük sınır değer hesabında kullanılan N katsayısı 1,00 olarak belirlenmiştir. </w:t>
      </w:r>
      <w:proofErr w:type="gramEnd"/>
    </w:p>
    <w:p w:rsidR="00EF250D" w:rsidRDefault="00EF250D">
      <w:bookmarkStart w:id="0" w:name="_GoBack"/>
      <w:bookmarkEnd w:id="0"/>
    </w:p>
    <w:sectPr w:rsidR="00EF2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AE"/>
    <w:rsid w:val="001D3B64"/>
    <w:rsid w:val="008449AE"/>
    <w:rsid w:val="00EF250D"/>
    <w:rsid w:val="00FE4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88C21-FF5D-4627-84A9-F10EE28E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14077">
      <w:bodyDiv w:val="1"/>
      <w:marLeft w:val="0"/>
      <w:marRight w:val="0"/>
      <w:marTop w:val="0"/>
      <w:marBottom w:val="0"/>
      <w:divBdr>
        <w:top w:val="none" w:sz="0" w:space="0" w:color="auto"/>
        <w:left w:val="none" w:sz="0" w:space="0" w:color="auto"/>
        <w:bottom w:val="none" w:sz="0" w:space="0" w:color="auto"/>
        <w:right w:val="none" w:sz="0" w:space="0" w:color="auto"/>
      </w:divBdr>
      <w:divsChild>
        <w:div w:id="1379940223">
          <w:marLeft w:val="0"/>
          <w:marRight w:val="0"/>
          <w:marTop w:val="0"/>
          <w:marBottom w:val="0"/>
          <w:divBdr>
            <w:top w:val="none" w:sz="0" w:space="0" w:color="auto"/>
            <w:left w:val="none" w:sz="0" w:space="0" w:color="auto"/>
            <w:bottom w:val="none" w:sz="0" w:space="0" w:color="auto"/>
            <w:right w:val="none" w:sz="0" w:space="0" w:color="auto"/>
          </w:divBdr>
        </w:div>
        <w:div w:id="177085446">
          <w:marLeft w:val="0"/>
          <w:marRight w:val="0"/>
          <w:marTop w:val="0"/>
          <w:marBottom w:val="0"/>
          <w:divBdr>
            <w:top w:val="none" w:sz="0" w:space="0" w:color="auto"/>
            <w:left w:val="none" w:sz="0" w:space="0" w:color="auto"/>
            <w:bottom w:val="none" w:sz="0" w:space="0" w:color="auto"/>
            <w:right w:val="none" w:sz="0" w:space="0" w:color="auto"/>
          </w:divBdr>
        </w:div>
        <w:div w:id="324477010">
          <w:marLeft w:val="0"/>
          <w:marRight w:val="0"/>
          <w:marTop w:val="0"/>
          <w:marBottom w:val="0"/>
          <w:divBdr>
            <w:top w:val="none" w:sz="0" w:space="0" w:color="auto"/>
            <w:left w:val="none" w:sz="0" w:space="0" w:color="auto"/>
            <w:bottom w:val="none" w:sz="0" w:space="0" w:color="auto"/>
            <w:right w:val="none" w:sz="0" w:space="0" w:color="auto"/>
          </w:divBdr>
        </w:div>
      </w:divsChild>
    </w:div>
    <w:div w:id="1844857336">
      <w:bodyDiv w:val="1"/>
      <w:marLeft w:val="0"/>
      <w:marRight w:val="0"/>
      <w:marTop w:val="0"/>
      <w:marBottom w:val="0"/>
      <w:divBdr>
        <w:top w:val="none" w:sz="0" w:space="0" w:color="auto"/>
        <w:left w:val="none" w:sz="0" w:space="0" w:color="auto"/>
        <w:bottom w:val="none" w:sz="0" w:space="0" w:color="auto"/>
        <w:right w:val="none" w:sz="0" w:space="0" w:color="auto"/>
      </w:divBdr>
      <w:divsChild>
        <w:div w:id="2050571050">
          <w:marLeft w:val="0"/>
          <w:marRight w:val="0"/>
          <w:marTop w:val="0"/>
          <w:marBottom w:val="0"/>
          <w:divBdr>
            <w:top w:val="none" w:sz="0" w:space="0" w:color="auto"/>
            <w:left w:val="none" w:sz="0" w:space="0" w:color="auto"/>
            <w:bottom w:val="none" w:sz="0" w:space="0" w:color="auto"/>
            <w:right w:val="none" w:sz="0" w:space="0" w:color="auto"/>
          </w:divBdr>
        </w:div>
        <w:div w:id="83962872">
          <w:marLeft w:val="0"/>
          <w:marRight w:val="0"/>
          <w:marTop w:val="0"/>
          <w:marBottom w:val="0"/>
          <w:divBdr>
            <w:top w:val="none" w:sz="0" w:space="0" w:color="auto"/>
            <w:left w:val="none" w:sz="0" w:space="0" w:color="auto"/>
            <w:bottom w:val="none" w:sz="0" w:space="0" w:color="auto"/>
            <w:right w:val="none" w:sz="0" w:space="0" w:color="auto"/>
          </w:divBdr>
        </w:div>
        <w:div w:id="1464808014">
          <w:marLeft w:val="0"/>
          <w:marRight w:val="0"/>
          <w:marTop w:val="0"/>
          <w:marBottom w:val="0"/>
          <w:divBdr>
            <w:top w:val="none" w:sz="0" w:space="0" w:color="auto"/>
            <w:left w:val="none" w:sz="0" w:space="0" w:color="auto"/>
            <w:bottom w:val="none" w:sz="0" w:space="0" w:color="auto"/>
            <w:right w:val="none" w:sz="0" w:space="0" w:color="auto"/>
          </w:divBdr>
        </w:div>
        <w:div w:id="467091261">
          <w:marLeft w:val="0"/>
          <w:marRight w:val="0"/>
          <w:marTop w:val="0"/>
          <w:marBottom w:val="0"/>
          <w:divBdr>
            <w:top w:val="none" w:sz="0" w:space="0" w:color="auto"/>
            <w:left w:val="none" w:sz="0" w:space="0" w:color="auto"/>
            <w:bottom w:val="none" w:sz="0" w:space="0" w:color="auto"/>
            <w:right w:val="none" w:sz="0" w:space="0" w:color="auto"/>
          </w:divBdr>
        </w:div>
        <w:div w:id="347365262">
          <w:marLeft w:val="0"/>
          <w:marRight w:val="0"/>
          <w:marTop w:val="0"/>
          <w:marBottom w:val="0"/>
          <w:divBdr>
            <w:top w:val="none" w:sz="0" w:space="0" w:color="auto"/>
            <w:left w:val="none" w:sz="0" w:space="0" w:color="auto"/>
            <w:bottom w:val="none" w:sz="0" w:space="0" w:color="auto"/>
            <w:right w:val="none" w:sz="0" w:space="0" w:color="auto"/>
          </w:divBdr>
        </w:div>
        <w:div w:id="1968704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1517</Words>
  <Characters>8651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GULTEKIN</dc:creator>
  <cp:keywords/>
  <dc:description/>
  <cp:lastModifiedBy>Burcu GULTEKIN</cp:lastModifiedBy>
  <cp:revision>2</cp:revision>
  <dcterms:created xsi:type="dcterms:W3CDTF">2026-02-26T05:26:00Z</dcterms:created>
  <dcterms:modified xsi:type="dcterms:W3CDTF">2026-02-26T06:00:00Z</dcterms:modified>
</cp:coreProperties>
</file>